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4775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ЭКОНОМИЧЕСКОГО РАЗВИТИЯ РОССИЙСКОЙ ФЕДЕРАЦИИ</w:t>
      </w:r>
    </w:p>
    <w:p w:rsidR="00000000" w:rsidRDefault="0044775B">
      <w:pPr>
        <w:pStyle w:val="ConsPlusTitle"/>
        <w:jc w:val="center"/>
        <w:rPr>
          <w:sz w:val="20"/>
          <w:szCs w:val="20"/>
        </w:rPr>
      </w:pPr>
    </w:p>
    <w:p w:rsidR="00000000" w:rsidRDefault="0044775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ФЕДЕРАЛЬНАЯ СЛУЖБА ГОСУДАРСТВЕННОЙ РЕГИСТРАЦИИ,</w:t>
      </w:r>
    </w:p>
    <w:p w:rsidR="00000000" w:rsidRDefault="0044775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КАДАСТРА И КАРТОГРАФИИ</w:t>
      </w:r>
    </w:p>
    <w:p w:rsidR="00000000" w:rsidRDefault="0044775B">
      <w:pPr>
        <w:pStyle w:val="ConsPlusTitle"/>
        <w:jc w:val="center"/>
        <w:rPr>
          <w:sz w:val="20"/>
          <w:szCs w:val="20"/>
        </w:rPr>
      </w:pPr>
    </w:p>
    <w:p w:rsidR="00000000" w:rsidRDefault="0044775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ПИСЬМО</w:t>
      </w:r>
    </w:p>
    <w:p w:rsidR="00000000" w:rsidRDefault="0044775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4 июля 2012 г. N 09-4992-ВАб</w:t>
      </w:r>
    </w:p>
    <w:p w:rsidR="00000000" w:rsidRDefault="0044775B">
      <w:pPr>
        <w:pStyle w:val="ConsPlusTitle"/>
        <w:jc w:val="center"/>
        <w:rPr>
          <w:sz w:val="20"/>
          <w:szCs w:val="20"/>
        </w:rPr>
      </w:pPr>
    </w:p>
    <w:p w:rsidR="00000000" w:rsidRDefault="0044775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ОБ АККРЕДИТАЦИИ</w:t>
      </w:r>
    </w:p>
    <w:p w:rsidR="00000000" w:rsidRDefault="0044775B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ОРГАНИЗАЦИЙ ТЕХНИЧЕСКОГО УЧЕТА И ТЕХНИЧЕСКОЙ ИНВЕНТАРИЗАЦИИ</w:t>
      </w:r>
    </w:p>
    <w:p w:rsidR="00000000" w:rsidRDefault="0044775B">
      <w:pPr>
        <w:pStyle w:val="ConsPlusNormal"/>
        <w:jc w:val="center"/>
      </w:pPr>
    </w:p>
    <w:p w:rsidR="00000000" w:rsidRDefault="0044775B">
      <w:pPr>
        <w:pStyle w:val="ConsPlusNormal"/>
        <w:ind w:firstLine="540"/>
        <w:jc w:val="both"/>
      </w:pPr>
      <w:proofErr w:type="gramStart"/>
      <w:r>
        <w:t>В связи с введением в действие на территории отдельных субъектов Российской Федерации Порядка осуществления государ</w:t>
      </w:r>
      <w:r>
        <w:t>ственного учета зданий, сооружений, помещений, объектов незавершенного строительства в переходный период применения Федерального закона "О государственном кадастре недвижимости" к отношениям, возникающим в связи с осуществлением государственного учета здан</w:t>
      </w:r>
      <w:r>
        <w:t>ий, сооружений, помещений, объектов незавершенного строительства, утвержденного приказом Минэкономразвития России от 14.10.2011 N 577 (далее - Порядок и Приказ соответственно</w:t>
      </w:r>
      <w:proofErr w:type="gramEnd"/>
      <w:r>
        <w:t>), Федеральная служба государственной регистрации, кадастра и картографии по вопро</w:t>
      </w:r>
      <w:r>
        <w:t>су аккредитации организаций технического учета и технической инвентаризации (далее также - аккредитация) сообщает.</w:t>
      </w:r>
    </w:p>
    <w:p w:rsidR="00000000" w:rsidRDefault="0044775B">
      <w:pPr>
        <w:pStyle w:val="ConsPlusNormal"/>
        <w:ind w:firstLine="540"/>
        <w:jc w:val="both"/>
      </w:pPr>
      <w:proofErr w:type="gramStart"/>
      <w:r>
        <w:t xml:space="preserve">Согласно части 2.1 статьи 43 Федерального закона от 24.07.2007 N 221-ФЗ "О государственном кадастре недвижимости" (далее - Закон о кадастре) </w:t>
      </w:r>
      <w:r>
        <w:t>в переходный период государственный учет зданий, сооружений, помещений, объектов незавершенного строительства осуществляется в порядке, установленном на день вступления в силу Закона о кадастре нормативными правовыми актами в сфере соответственно осуществл</w:t>
      </w:r>
      <w:r>
        <w:t>ения государственного технического учета и технической инвентаризации объектов капитального строительства и государственного</w:t>
      </w:r>
      <w:proofErr w:type="gramEnd"/>
      <w:r>
        <w:t xml:space="preserve"> технического учета жилищного фонда (далее - ранее установленный порядок), если иной порядок осуществления в переходный период госуд</w:t>
      </w:r>
      <w:r>
        <w:t>арственного учета таких объектов не установлен в соответствии с частью 2.2 статьи 43 Закона о кадастре. Такой порядок установлен Приказом.</w:t>
      </w:r>
    </w:p>
    <w:p w:rsidR="00000000" w:rsidRDefault="0044775B">
      <w:pPr>
        <w:pStyle w:val="ConsPlusNormal"/>
        <w:ind w:firstLine="540"/>
        <w:jc w:val="both"/>
      </w:pPr>
      <w:proofErr w:type="gramStart"/>
      <w:r>
        <w:t>Согласно положениям части 2.2 статьи 44 Закона о кадастре подготовка документов, необходимых для осуществления госуда</w:t>
      </w:r>
      <w:r>
        <w:t>рственного учета зданий, сооружений, помещений, объектов незавершенного строительства (далее также - объект учета) в порядке осуществления такого учета в переходный период, проводится организациями по государственному техническому учету и (или) технической</w:t>
      </w:r>
      <w:r>
        <w:t xml:space="preserve"> инвентаризации (далее - ОТИ), кадастровыми инженерами в соответствии с правилами, установленными данным порядком.</w:t>
      </w:r>
      <w:proofErr w:type="gramEnd"/>
    </w:p>
    <w:p w:rsidR="00000000" w:rsidRDefault="0044775B">
      <w:pPr>
        <w:pStyle w:val="ConsPlusNormal"/>
        <w:ind w:firstLine="540"/>
        <w:jc w:val="both"/>
      </w:pPr>
      <w:r>
        <w:t>Исходя из содержания подпункта 1 пункта 21 Порядка, документом, необходимым для осуществления учета, является технический план объекта учета,</w:t>
      </w:r>
      <w:r>
        <w:t xml:space="preserve"> а для снятия с учета объекта учета - акт обследования. При этом согласно пункту 23 Порядка форма и требования к подготовке технического плана объекта учета и акта обследования устанавливаются в соответствии с частью 10 статьи 41 и частью 3 статьи 42 Закон</w:t>
      </w:r>
      <w:r>
        <w:t>а о кадастре.</w:t>
      </w:r>
    </w:p>
    <w:p w:rsidR="00000000" w:rsidRDefault="0044775B">
      <w:pPr>
        <w:pStyle w:val="ConsPlusNormal"/>
        <w:ind w:firstLine="540"/>
        <w:jc w:val="both"/>
      </w:pPr>
      <w:r>
        <w:t xml:space="preserve">Учитывая </w:t>
      </w:r>
      <w:proofErr w:type="gramStart"/>
      <w:r>
        <w:t>изложенное</w:t>
      </w:r>
      <w:proofErr w:type="gramEnd"/>
      <w:r>
        <w:t>, в переходный период применения Закона о кадастре к отношениям, возникающим в связи с осуществлением государственного учета зданий, сооружений, помещений, объектов незавершенного строительства, технические планы и акты обс</w:t>
      </w:r>
      <w:r>
        <w:t>ледования изготавливаются ОТИ и кадастровыми инженерами и заверяются соответственно подписью кадастрового инженера либо уполномоченного представителя ОТИ.</w:t>
      </w:r>
    </w:p>
    <w:p w:rsidR="00000000" w:rsidRDefault="0044775B">
      <w:pPr>
        <w:pStyle w:val="ConsPlusNormal"/>
        <w:ind w:firstLine="540"/>
        <w:jc w:val="both"/>
      </w:pPr>
      <w:r>
        <w:t xml:space="preserve">Институт аккредитации ОТИ был введен постановлением Правительства Российской Федерации от 10.09.2004 </w:t>
      </w:r>
      <w:r>
        <w:t>N 477 (далее - Постановление N 477). В частности, согласно пункту 2 Постановления N 477:</w:t>
      </w:r>
    </w:p>
    <w:p w:rsidR="00000000" w:rsidRDefault="0044775B">
      <w:pPr>
        <w:pStyle w:val="ConsPlusNormal"/>
        <w:ind w:firstLine="540"/>
        <w:jc w:val="both"/>
      </w:pPr>
      <w:r>
        <w:t>а) государственный технический учет объектов капитального строительства осуществляют Федеральное агентство кадастра объектов недвижимости и его территориальные органы;</w:t>
      </w:r>
    </w:p>
    <w:p w:rsidR="00000000" w:rsidRDefault="0044775B">
      <w:pPr>
        <w:pStyle w:val="ConsPlusNormal"/>
        <w:ind w:firstLine="540"/>
        <w:jc w:val="both"/>
      </w:pPr>
      <w:r>
        <w:t>б) до принятия нормативных правовых актов, определяющих порядок ведения государственного технического учета, технический учет и техническую инвентаризацию объектов капитального строительства осуществляют организации (органы), аккредитованные Федеральным а</w:t>
      </w:r>
      <w:r>
        <w:t>гентством кадастра объектов недвижимости в порядке, устанавливаемом Министерством экономического развития и торговли Российской Федерации, по правилам, утверждаемым указанным Министерством (приказ от 05.04.2005 N 70).</w:t>
      </w:r>
    </w:p>
    <w:p w:rsidR="00000000" w:rsidRDefault="0044775B">
      <w:pPr>
        <w:pStyle w:val="ConsPlusNormal"/>
        <w:ind w:firstLine="540"/>
        <w:jc w:val="both"/>
      </w:pPr>
      <w:proofErr w:type="gramStart"/>
      <w:r>
        <w:t>Как отмечалось выше, согласно части 2.</w:t>
      </w:r>
      <w:r>
        <w:t>1 статьи 43 Закона о кадастре на территории субъектов Российской Федерации, где введен в действие Порядок, нормативные правовые акты, регулирующие осуществление государственного технического учета и технической инвентаризации объектов капитального строител</w:t>
      </w:r>
      <w:r>
        <w:t>ьства и государственного технического учета жилищного фонда, не применяются, а государственный технический учет и техническая инвентаризация в ранее установленном порядке не осуществляются.</w:t>
      </w:r>
      <w:proofErr w:type="gramEnd"/>
      <w:r>
        <w:t xml:space="preserve"> Таким образом, на территории субъектов Российской Федерации, где в</w:t>
      </w:r>
      <w:r>
        <w:t>веден в действие Порядок, аккредитация не осуществляется.</w:t>
      </w:r>
    </w:p>
    <w:p w:rsidR="00000000" w:rsidRDefault="0044775B">
      <w:pPr>
        <w:pStyle w:val="ConsPlusNormal"/>
        <w:ind w:firstLine="540"/>
        <w:jc w:val="both"/>
      </w:pPr>
    </w:p>
    <w:p w:rsidR="00000000" w:rsidRDefault="0044775B">
      <w:pPr>
        <w:pStyle w:val="ConsPlusNormal"/>
        <w:jc w:val="right"/>
      </w:pPr>
      <w:r>
        <w:t>Заместитель руководителя</w:t>
      </w:r>
    </w:p>
    <w:p w:rsidR="00000000" w:rsidRDefault="0044775B">
      <w:pPr>
        <w:pStyle w:val="ConsPlusNormal"/>
        <w:jc w:val="right"/>
      </w:pPr>
      <w:r>
        <w:t>В.В.АБРАМЧЕНКО</w:t>
      </w:r>
    </w:p>
    <w:p w:rsidR="00000000" w:rsidRDefault="0044775B">
      <w:pPr>
        <w:pStyle w:val="ConsPlusNormal"/>
        <w:ind w:firstLine="540"/>
        <w:jc w:val="both"/>
      </w:pPr>
    </w:p>
    <w:p w:rsidR="00000000" w:rsidRDefault="0044775B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sectPr w:rsidR="00000000" w:rsidSect="0044775B">
      <w:pgSz w:w="11906" w:h="16838"/>
      <w:pgMar w:top="568" w:right="566" w:bottom="1440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val="fullPage" w:percent="74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useFELayout/>
  </w:compat>
  <w:rsids>
    <w:rsidRoot w:val="0044775B"/>
    <w:rsid w:val="00447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14676-A4B3-4510-A76F-7577D4A66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680</Words>
  <Characters>3880</Characters>
  <Application>Microsoft Office Word</Application>
  <DocSecurity>2</DocSecurity>
  <Lines>32</Lines>
  <Paragraphs>9</Paragraphs>
  <ScaleCrop>false</ScaleCrop>
  <Company/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04.07.2012 N 09-4992-ВАб"Об аккредитации организаций технического учета и технической инвентаризации"</dc:title>
  <dc:subject/>
  <dc:creator>ConsultantPlus</dc:creator>
  <cp:keywords/>
  <dc:description/>
  <cp:lastModifiedBy>ki9</cp:lastModifiedBy>
  <cp:revision>2</cp:revision>
  <dcterms:created xsi:type="dcterms:W3CDTF">2012-11-21T16:12:00Z</dcterms:created>
  <dcterms:modified xsi:type="dcterms:W3CDTF">2012-11-21T16:12:00Z</dcterms:modified>
</cp:coreProperties>
</file>